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B177" w14:textId="2F40726E" w:rsidR="00A96C90" w:rsidRDefault="00382E33" w:rsidP="00A96C90">
      <w:pPr>
        <w:pStyle w:val="Nagwek1"/>
      </w:pPr>
      <w:r>
        <w:t xml:space="preserve"> </w:t>
      </w:r>
      <w:r w:rsidR="00A96C90" w:rsidRPr="00A96C90">
        <w:t>Żywienie u dzieci po zabiegach laryngologicznych</w:t>
      </w:r>
    </w:p>
    <w:p w14:paraId="7F912170" w14:textId="77777777" w:rsidR="00A96C90" w:rsidRPr="00A96C90" w:rsidRDefault="00A96C90" w:rsidP="00A96C90"/>
    <w:p w14:paraId="7C690309" w14:textId="77777777" w:rsidR="00A96C90" w:rsidRPr="00A96C90" w:rsidRDefault="00A96C90" w:rsidP="00A96C90">
      <w:r w:rsidRPr="00A96C90">
        <w:t>Po zabiegu laryngologicznym u dziecka dieta odgrywa szczególnie ważną rolę. To, co maluch je i pije w pierwszych dniach wpływa nie tylko na komfort, ale także na proces gojenia i ryzyko powikłań. Rodzice często zastanawiają się, jakie produkty będą bezpieczne, czego unikać i jak poradzić sobie z brakiem apetytu czy bólem przy połykaniu. Dowiedz się, jak powinno wyglądać żywienie dziecka po najczęstszych zabiegach laryngologicznych oraz na co warto zwrócić szczególną uwagę w trakcie rekonwalescencji.</w:t>
      </w:r>
    </w:p>
    <w:p w14:paraId="63A6642F" w14:textId="77777777" w:rsidR="00A96C90" w:rsidRPr="00A96C90" w:rsidRDefault="00A96C90" w:rsidP="00A96C90">
      <w:pPr>
        <w:pStyle w:val="Nagwek2"/>
      </w:pPr>
      <w:r w:rsidRPr="00A96C90">
        <w:t>Jakie zabiegi laryngologiczne są najczęściej przeprowadzane u dzieci?</w:t>
      </w:r>
    </w:p>
    <w:p w14:paraId="015E38EB" w14:textId="3751EBD7" w:rsidR="00A96C90" w:rsidRPr="00A96C90" w:rsidRDefault="00A96C90" w:rsidP="00A96C90">
      <w:r w:rsidRPr="00A96C90">
        <w:t>Zabiegi laryngologiczne u dzieci wykonuje się stosunkowo często – najczęściej w przypadku nawracających infekcji, problemów z oddychaniem, słuchem lub przewlekłym katarem. Choć dla rodziców mogą być źródłem niepokoju, wiele z nich to procedury rutynowe, przeprowadzane w znieczuleniu ogólnym i dobrze tolerowane przez najmłodszych pacjentów</w:t>
      </w:r>
      <w:r w:rsidR="00EA2ECD">
        <w:t xml:space="preserve">, </w:t>
      </w:r>
      <w:r w:rsidR="00EA2ECD" w:rsidRPr="00E0772A">
        <w:t>mimo to obarczone ryzykiem powikłań szczególnie krwawień pooperacyjnych</w:t>
      </w:r>
      <w:r w:rsidRPr="00A96C90">
        <w:t xml:space="preserve">. W kontekście rekonwalescencji szczególnie istotne jest odpowiednie postępowanie po zabiegu, w tym właściwe żywienie, które wspiera gojenie i zmniejsza ryzyko </w:t>
      </w:r>
      <w:r w:rsidR="00EA2ECD" w:rsidRPr="00E0772A">
        <w:t>powikłań</w:t>
      </w:r>
      <w:r w:rsidRPr="00A96C90">
        <w:t>.</w:t>
      </w:r>
    </w:p>
    <w:p w14:paraId="16BA3AAF" w14:textId="59BEC674" w:rsidR="00A96C90" w:rsidRPr="00A96C90" w:rsidRDefault="00A96C90" w:rsidP="00A96C90">
      <w:pPr>
        <w:pStyle w:val="Nagwek3"/>
      </w:pPr>
      <w:r w:rsidRPr="00A96C90">
        <w:t xml:space="preserve">Operacja usunięcia </w:t>
      </w:r>
      <w:r w:rsidRPr="00E0772A">
        <w:t>migdałk</w:t>
      </w:r>
      <w:r w:rsidR="008703AC" w:rsidRPr="00E0772A">
        <w:t>ów</w:t>
      </w:r>
      <w:r w:rsidRPr="00A96C90">
        <w:t xml:space="preserve"> u dzieci – na czym polega?</w:t>
      </w:r>
    </w:p>
    <w:p w14:paraId="0169FE9B" w14:textId="77777777" w:rsidR="00A96C90" w:rsidRPr="00A96C90" w:rsidRDefault="00A96C90" w:rsidP="00A96C90">
      <w:r w:rsidRPr="00A96C90">
        <w:t xml:space="preserve">Zabieg </w:t>
      </w:r>
      <w:r w:rsidRPr="00A96C90">
        <w:rPr>
          <w:b/>
          <w:bCs/>
        </w:rPr>
        <w:t xml:space="preserve">polega na usunięciu przerośniętego migdałka gardłowego, </w:t>
      </w:r>
      <w:r w:rsidRPr="00A96C90">
        <w:t xml:space="preserve">tzw. trzeciego migdałka, a w niektórych przypadkach także migdałków podniebiennych. Wykonuje się go najczęściej u dzieci, które mają trudności z oddychaniem przez nos, chrapią, często chorują lub mają nawracające infekcje uszu. Procedura przeprowadzana jest w znieczuleniu ogólnym i zwykle </w:t>
      </w:r>
      <w:r w:rsidRPr="00A96C90">
        <w:rPr>
          <w:b/>
          <w:bCs/>
        </w:rPr>
        <w:t>nie wymaga długiej hospitalizacji.</w:t>
      </w:r>
    </w:p>
    <w:p w14:paraId="5A5933AC" w14:textId="77777777" w:rsidR="00A96C90" w:rsidRPr="00A96C90" w:rsidRDefault="00A96C90" w:rsidP="00A96C90">
      <w:pPr>
        <w:pStyle w:val="Nagwek3"/>
      </w:pPr>
      <w:r w:rsidRPr="00A96C90">
        <w:t>Drenaż uszu – na czym polega?</w:t>
      </w:r>
    </w:p>
    <w:p w14:paraId="2B2027E3" w14:textId="77777777" w:rsidR="00A96C90" w:rsidRPr="00A96C90" w:rsidRDefault="00A96C90" w:rsidP="00A96C90">
      <w:r w:rsidRPr="00A96C90">
        <w:t xml:space="preserve">Drenaż uszu to </w:t>
      </w:r>
      <w:r w:rsidRPr="00A96C90">
        <w:rPr>
          <w:b/>
          <w:bCs/>
        </w:rPr>
        <w:t xml:space="preserve">zabieg polegający na nacięciu błony bębenkowej i założeniu niewielkiego </w:t>
      </w:r>
      <w:proofErr w:type="spellStart"/>
      <w:r w:rsidRPr="00A96C90">
        <w:rPr>
          <w:b/>
          <w:bCs/>
        </w:rPr>
        <w:t>dreniku</w:t>
      </w:r>
      <w:proofErr w:type="spellEnd"/>
      <w:r w:rsidRPr="00A96C90">
        <w:t>, który umożliwia odpływ zalegającego płynu z ucha środkowego. Stosuje się go u dzieci z nawracającymi zapaleniami uszu lub przewlekłym wysiękiem, który może pogarszać słuch. Zabieg jest krótki i zazwyczaj pozwala szybko poprawić komfort dziecka oraz funkcję słuchową.</w:t>
      </w:r>
    </w:p>
    <w:p w14:paraId="0BA7075C" w14:textId="77777777" w:rsidR="00A96C90" w:rsidRPr="00A96C90" w:rsidRDefault="00A96C90" w:rsidP="00A96C90">
      <w:pPr>
        <w:pStyle w:val="Nagwek3"/>
      </w:pPr>
      <w:r w:rsidRPr="00A96C90">
        <w:t>Zabiegi nosa i zatok – na czym polegają?</w:t>
      </w:r>
    </w:p>
    <w:p w14:paraId="11E4AFF6" w14:textId="6E4ACFAE" w:rsidR="00A96C90" w:rsidRPr="00A96C90" w:rsidRDefault="00A96C90" w:rsidP="00A96C90">
      <w:r w:rsidRPr="00A96C90">
        <w:t xml:space="preserve">Do tej grupy należą różne </w:t>
      </w:r>
      <w:r w:rsidRPr="00A96C90">
        <w:rPr>
          <w:b/>
          <w:bCs/>
        </w:rPr>
        <w:t xml:space="preserve">procedury mające na celu poprawę drożności nosa </w:t>
      </w:r>
      <w:r w:rsidR="00382E33" w:rsidRPr="00382E33">
        <w:rPr>
          <w:b/>
          <w:bCs/>
          <w:color w:val="000000" w:themeColor="text1"/>
        </w:rPr>
        <w:t>i</w:t>
      </w:r>
      <w:r w:rsidR="00382E33">
        <w:rPr>
          <w:b/>
          <w:bCs/>
          <w:color w:val="000000" w:themeColor="text1"/>
        </w:rPr>
        <w:t xml:space="preserve"> </w:t>
      </w:r>
      <w:r w:rsidR="00382E33" w:rsidRPr="00E0772A">
        <w:rPr>
          <w:b/>
          <w:bCs/>
        </w:rPr>
        <w:t xml:space="preserve">ujść </w:t>
      </w:r>
      <w:r w:rsidRPr="00E0772A">
        <w:rPr>
          <w:b/>
          <w:bCs/>
        </w:rPr>
        <w:t>zato</w:t>
      </w:r>
      <w:r w:rsidR="00382E33" w:rsidRPr="00E0772A">
        <w:rPr>
          <w:b/>
          <w:bCs/>
        </w:rPr>
        <w:t>k przynosowych</w:t>
      </w:r>
      <w:r w:rsidRPr="00A96C90">
        <w:t xml:space="preserve">, np. korekta przegrody nosowej czy udrażnianie zatok. Wykonuje się je u dzieci z </w:t>
      </w:r>
      <w:r w:rsidR="008703AC" w:rsidRPr="008703AC">
        <w:t>problemami z oddychaniem przez nos</w:t>
      </w:r>
      <w:r w:rsidR="008703AC">
        <w:t xml:space="preserve">, </w:t>
      </w:r>
      <w:r w:rsidR="008703AC" w:rsidRPr="00A96C90">
        <w:t>nawracającymi infekcjami</w:t>
      </w:r>
      <w:r w:rsidR="008703AC">
        <w:t xml:space="preserve"> lub</w:t>
      </w:r>
      <w:r w:rsidR="008703AC" w:rsidRPr="008703AC">
        <w:t xml:space="preserve"> </w:t>
      </w:r>
      <w:r w:rsidRPr="00A96C90">
        <w:t>przewlekłym katarem. Zakres zabiegu zależy od przyczyny dolegliwości i jest każdorazowo dobierany indywidualnie przez lekarza.</w:t>
      </w:r>
    </w:p>
    <w:p w14:paraId="0D3F34DB" w14:textId="77777777" w:rsidR="00A96C90" w:rsidRPr="00A96C90" w:rsidRDefault="00A96C90" w:rsidP="00A96C90">
      <w:pPr>
        <w:pStyle w:val="Nagwek2"/>
      </w:pPr>
      <w:r w:rsidRPr="00A96C90">
        <w:t>Jaki wpływ na regenerację ma dieta po zabiegach laryngologicznych?</w:t>
      </w:r>
    </w:p>
    <w:p w14:paraId="4CDB69C8" w14:textId="77777777" w:rsidR="00A96C90" w:rsidRPr="00A96C90" w:rsidRDefault="00A96C90" w:rsidP="00A96C90">
      <w:r w:rsidRPr="00A96C90">
        <w:t>Właściwa dieta po zabiegach laryngologicznych ma duże znaczenie procesie regeneracji organizmu dziecka. </w:t>
      </w:r>
      <w:r w:rsidRPr="00A96C90">
        <w:rPr>
          <w:b/>
          <w:bCs/>
        </w:rPr>
        <w:t>W pierwszych dniach po procedurze</w:t>
      </w:r>
      <w:r w:rsidRPr="00A96C90">
        <w:t xml:space="preserve"> błona śluzowa gardła, nosa lub ucha może być podrażniona i wrażliwa, dlatego właściwa konsystencja oraz temperatura posiłków pomagają ograniczyć dyskomfort i zmniejszyć ryzyko powikłań, takich jak </w:t>
      </w:r>
      <w:r w:rsidRPr="00A96C90">
        <w:lastRenderedPageBreak/>
        <w:t>krwawienie czy nasilenie bólu. Lekkostrawne, miękkie pokarmy ułatwiają połykanie i sprzyjają przyjmowaniu odpowiedniej ilości kalorii oraz płynów, które są niezbędne do prawidłowego gojenia.</w:t>
      </w:r>
    </w:p>
    <w:p w14:paraId="18760EA7" w14:textId="77777777" w:rsidR="00A96C90" w:rsidRPr="00A96C90" w:rsidRDefault="00A96C90" w:rsidP="00A96C90">
      <w:r w:rsidRPr="00A96C90">
        <w:t>Warto również pamiętać, że</w:t>
      </w:r>
      <w:r w:rsidRPr="00A96C90">
        <w:rPr>
          <w:b/>
          <w:bCs/>
        </w:rPr>
        <w:t xml:space="preserve"> nawodnienie wspiera regenerację tkanek i ogólne samopoczucie dziecka. </w:t>
      </w:r>
      <w:r w:rsidRPr="00A96C90">
        <w:t>Zalecenia żywieniowe mogą się różnić w zależności od rodzaju zabiegu i indywidualnej sytuacji pacjenta, dlatego zawsze należy stosować się do wskazówek przekazanych przez personel medyczny.</w:t>
      </w:r>
    </w:p>
    <w:p w14:paraId="041CCCDA" w14:textId="77777777" w:rsidR="00A96C90" w:rsidRPr="00A96C90" w:rsidRDefault="00A96C90" w:rsidP="00A96C90">
      <w:pPr>
        <w:pStyle w:val="Nagwek2"/>
      </w:pPr>
      <w:r w:rsidRPr="00A96C90">
        <w:t>Pierwsze godziny po zabiegu – od czego zacząć?</w:t>
      </w:r>
    </w:p>
    <w:p w14:paraId="5FEB72CD" w14:textId="77777777" w:rsidR="00A96C90" w:rsidRPr="00A96C90" w:rsidRDefault="00A96C90" w:rsidP="00A96C90">
      <w:r w:rsidRPr="00A96C90">
        <w:t>Pierwsze godziny po zabiegu laryngologicznym to czas, w którym organizm dziecka stopniowo wraca do równowagi po znieczuleniu, a tkanki zaczynają się regenerować. W tym okresie szczególnie ważne jest delikatne wprowadzanie płynów i pokarmów oraz uważna obserwacja samopoczucia dziecka. </w:t>
      </w:r>
    </w:p>
    <w:p w14:paraId="66A017BC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Rozpocznij od niewielkich ilości płynów</w:t>
      </w:r>
      <w:r w:rsidRPr="00A96C90">
        <w:t xml:space="preserve"> – najlepiej chłodnych lub letnich, podawanych małymi łykami.</w:t>
      </w:r>
    </w:p>
    <w:p w14:paraId="26BB6B67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Obserwuj reakcję dziecka</w:t>
      </w:r>
      <w:r w:rsidRPr="00A96C90">
        <w:t xml:space="preserve"> – zwróć uwagę, czy nie pojawiają się nudności, wymioty lub nasilony ból przy połykaniu.</w:t>
      </w:r>
    </w:p>
    <w:p w14:paraId="7F141BAA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Unikaj podawania jedzenia od razu po zabiegu</w:t>
      </w:r>
      <w:r w:rsidRPr="00A96C90">
        <w:t xml:space="preserve"> – najpierw upewnij się, że dziecko dobrze toleruje płyny.</w:t>
      </w:r>
    </w:p>
    <w:p w14:paraId="41765360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Wprowadzaj lekkie, półpłynne posiłki stopniowo</w:t>
      </w:r>
      <w:r w:rsidRPr="00A96C90">
        <w:t xml:space="preserve"> – np. kisiele, jogurty naturalne czy przeciery, jeśli lekarz nie zaleci inaczej.</w:t>
      </w:r>
    </w:p>
    <w:p w14:paraId="73696536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Zadbaj o odpowiednią temperaturę posiłków</w:t>
      </w:r>
      <w:r w:rsidRPr="00A96C90">
        <w:t xml:space="preserve"> – unikaj dań gorących; chłodne mogą dodatkowo łagodzić podrażnienia.</w:t>
      </w:r>
    </w:p>
    <w:p w14:paraId="2D5CB291" w14:textId="77777777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Nie zmuszaj dziecka do jedzenia</w:t>
      </w:r>
      <w:r w:rsidRPr="00A96C90">
        <w:t xml:space="preserve"> – brak apetytu w pierwszych godzinach po zabiegu jest naturalny. Najważniejsze jest nawodnienie.</w:t>
      </w:r>
    </w:p>
    <w:p w14:paraId="72F429F8" w14:textId="1AE16641" w:rsidR="00A96C90" w:rsidRPr="00A96C90" w:rsidRDefault="00A96C90" w:rsidP="00A96C90">
      <w:pPr>
        <w:numPr>
          <w:ilvl w:val="0"/>
          <w:numId w:val="1"/>
        </w:numPr>
      </w:pPr>
      <w:r w:rsidRPr="00A96C90">
        <w:rPr>
          <w:b/>
          <w:bCs/>
        </w:rPr>
        <w:t>Stosuj się do indywidualnych zaleceń lekarskich</w:t>
      </w:r>
      <w:r w:rsidRPr="00A96C90">
        <w:t xml:space="preserve"> – w zależności od rodzaju zabiegu mogą obowiązywać szczegółowe wytyczne dotyczące diety. </w:t>
      </w:r>
    </w:p>
    <w:p w14:paraId="1BFAFF44" w14:textId="77777777" w:rsidR="00A96C90" w:rsidRPr="00A96C90" w:rsidRDefault="00A96C90" w:rsidP="00A96C90">
      <w:pPr>
        <w:pStyle w:val="Nagwek2"/>
      </w:pPr>
      <w:r w:rsidRPr="00A96C90">
        <w:t>Co podawać dziecku w kolejnych dniach?</w:t>
      </w:r>
    </w:p>
    <w:p w14:paraId="071F8409" w14:textId="77777777" w:rsidR="00A96C90" w:rsidRPr="00A96C90" w:rsidRDefault="00A96C90" w:rsidP="00A96C90">
      <w:r w:rsidRPr="00A96C90">
        <w:t>W kolejnych dniach po zabiegu dieta dziecka powinna nadal wspierać proces gojenia i jednocześnie być jak najmniej obciążająca dla podrażnionych tkanek. Co jeść po usunięciu migdałków i innych zabiegach laryngologicznych?</w:t>
      </w:r>
    </w:p>
    <w:p w14:paraId="5F1906D0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Wybieraj miękkie, łatwe do połknięcia produkty</w:t>
      </w:r>
      <w:r w:rsidRPr="00A96C90">
        <w:t xml:space="preserve"> – np. purée ziemniaczane, kaszki, przeciery warzywne i owocowe.</w:t>
      </w:r>
    </w:p>
    <w:p w14:paraId="5E274695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Podawaj półpłynne posiłki</w:t>
      </w:r>
      <w:r w:rsidRPr="00A96C90">
        <w:t xml:space="preserve"> – takie jak jogurty naturalne, budynie, kisiele czy bulion.</w:t>
      </w:r>
    </w:p>
    <w:p w14:paraId="23CBA6FC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Stawiaj na chłodne lub letnie dania</w:t>
      </w:r>
      <w:r w:rsidRPr="00A96C90">
        <w:t xml:space="preserve"> – mogą zmniejszać dyskomfort i działać kojąco na gardło.</w:t>
      </w:r>
    </w:p>
    <w:p w14:paraId="56D1D7C1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Dbaj o lekkostrawność diety</w:t>
      </w:r>
      <w:r w:rsidRPr="00A96C90">
        <w:t xml:space="preserve"> – unikaj ciężkich, tłustych i trudnych do strawienia potraw.</w:t>
      </w:r>
    </w:p>
    <w:p w14:paraId="4B4EE885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Wprowadzaj produkty stopniowo</w:t>
      </w:r>
      <w:r w:rsidRPr="00A96C90">
        <w:t xml:space="preserve"> – obserwuj, jak dziecko reaguje na nowe pokarmy.</w:t>
      </w:r>
    </w:p>
    <w:p w14:paraId="2D3B1541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t>Zachęcaj do regularnego picia</w:t>
      </w:r>
      <w:r w:rsidRPr="00A96C90">
        <w:t xml:space="preserve"> – woda, delikatne herbaty czy rozcieńczone napoje pomagają utrzymać odpowiednie nawodnienie.</w:t>
      </w:r>
    </w:p>
    <w:p w14:paraId="4EAB1769" w14:textId="77777777" w:rsidR="00A96C90" w:rsidRPr="00A96C90" w:rsidRDefault="00A96C90" w:rsidP="00A96C90">
      <w:pPr>
        <w:numPr>
          <w:ilvl w:val="0"/>
          <w:numId w:val="2"/>
        </w:numPr>
      </w:pPr>
      <w:r w:rsidRPr="00A96C90">
        <w:rPr>
          <w:b/>
          <w:bCs/>
        </w:rPr>
        <w:lastRenderedPageBreak/>
        <w:t>Dostosuj konsystencję do możliwości dziecka</w:t>
      </w:r>
      <w:r w:rsidRPr="00A96C90">
        <w:t xml:space="preserve"> – jeśli połykanie sprawia trudność, rozdrabniaj lub miksuj posiłki.</w:t>
      </w:r>
    </w:p>
    <w:p w14:paraId="6E311A2B" w14:textId="69DCC200" w:rsidR="00A96C90" w:rsidRPr="00A96C90" w:rsidRDefault="00A96C90" w:rsidP="00A96C90">
      <w:r w:rsidRPr="00A96C90">
        <w:t>Dieta po usunięciu migdałków musi być przemyślana i dopasowana do zaleceń lekarza. </w:t>
      </w:r>
    </w:p>
    <w:p w14:paraId="6CC5CC72" w14:textId="77777777" w:rsidR="00A96C90" w:rsidRPr="00A96C90" w:rsidRDefault="00A96C90" w:rsidP="00A96C90">
      <w:pPr>
        <w:pStyle w:val="Nagwek2"/>
      </w:pPr>
      <w:r w:rsidRPr="00A96C90">
        <w:t>Jakich produktów unikać po zabiegu?</w:t>
      </w:r>
    </w:p>
    <w:p w14:paraId="7B410FBF" w14:textId="77777777" w:rsidR="00A96C90" w:rsidRPr="00A96C90" w:rsidRDefault="00A96C90" w:rsidP="00A96C90">
      <w:r w:rsidRPr="00A96C90">
        <w:t>W okresie rekonwalescencji po zabiegu laryngologicznym niektóre produkty mogą podrażniać wrażliwe tkanki, nasilać ból lub zwiększać ryzyko powikłań. Dlatego przez kilka dni warto szczególnie uważnie dobierać dietę po wycięciu migdałków u dzieci czy innych zabiegach laryngologicznych.</w:t>
      </w:r>
    </w:p>
    <w:p w14:paraId="0A06069B" w14:textId="77777777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Twarde i chrupiące produkty</w:t>
      </w:r>
      <w:r w:rsidRPr="00A96C90">
        <w:t xml:space="preserve"> – np. chipsy, sucharki, surowa marchew mogą mechanicznie podrażniać gardło.</w:t>
      </w:r>
    </w:p>
    <w:p w14:paraId="2438114C" w14:textId="7A1A7546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Gorące potrawy i napoje</w:t>
      </w:r>
      <w:r w:rsidRPr="00A96C90">
        <w:t xml:space="preserve"> – mogą zwiększać ryzyko krwawienia.</w:t>
      </w:r>
    </w:p>
    <w:p w14:paraId="15FC51CD" w14:textId="77777777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Kwaśne produkty</w:t>
      </w:r>
      <w:r w:rsidRPr="00A96C90">
        <w:t xml:space="preserve"> – np. cytrusy, soki cytrusowe mogą powodować pieczenie i dyskomfort.</w:t>
      </w:r>
    </w:p>
    <w:p w14:paraId="0BDADA00" w14:textId="77777777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Pikantne i intensywnie przyprawione dania</w:t>
      </w:r>
      <w:r w:rsidRPr="00A96C90">
        <w:t xml:space="preserve"> – działają drażniąco na błonę śluzową.</w:t>
      </w:r>
    </w:p>
    <w:p w14:paraId="65E9F223" w14:textId="77777777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Gazowane napoje</w:t>
      </w:r>
      <w:r w:rsidRPr="00A96C90">
        <w:t xml:space="preserve"> – mogą powodować dodatkowy dyskomfort.</w:t>
      </w:r>
    </w:p>
    <w:p w14:paraId="5AFB1522" w14:textId="77777777" w:rsidR="00A96C90" w:rsidRPr="00A96C90" w:rsidRDefault="00A96C90" w:rsidP="00A96C90">
      <w:pPr>
        <w:numPr>
          <w:ilvl w:val="0"/>
          <w:numId w:val="3"/>
        </w:numPr>
      </w:pPr>
      <w:r w:rsidRPr="00A96C90">
        <w:rPr>
          <w:b/>
          <w:bCs/>
        </w:rPr>
        <w:t>Produkty suche i sypkie</w:t>
      </w:r>
      <w:r w:rsidRPr="00A96C90">
        <w:t xml:space="preserve"> – np. krakersy, które trudno połknąć i mogą podrażniać.</w:t>
      </w:r>
    </w:p>
    <w:p w14:paraId="6D66B32F" w14:textId="77777777" w:rsidR="00A96C90" w:rsidRPr="00A96C90" w:rsidRDefault="00A96C90" w:rsidP="00A96C90">
      <w:pPr>
        <w:pStyle w:val="Nagwek2"/>
      </w:pPr>
      <w:r w:rsidRPr="00A96C90">
        <w:t>Najczęstsze problemy, które mogą się pojawić i jak sobie z nimi radzić</w:t>
      </w:r>
    </w:p>
    <w:p w14:paraId="17F4F941" w14:textId="77777777" w:rsidR="00A96C90" w:rsidRPr="00A96C90" w:rsidRDefault="00A96C90" w:rsidP="00A96C90">
      <w:r w:rsidRPr="00A96C90">
        <w:t>W okresie po zabiegu laryngologicznym u dziecka mogą pojawić się różne przejściowe trudności związane z jedzeniem i piciem. Są one najczęściej naturalną reakcją organizmu na zabieg i gojenie tkanek, jednak mogą budzić niepokój u rodziców. Warto wiedzieć, jak na nie reagować i kiedy wymagają większej uwagi.</w:t>
      </w:r>
    </w:p>
    <w:p w14:paraId="2C0AEABC" w14:textId="77777777" w:rsidR="00A96C90" w:rsidRPr="00A96C90" w:rsidRDefault="00A96C90" w:rsidP="00A96C90">
      <w:pPr>
        <w:numPr>
          <w:ilvl w:val="0"/>
          <w:numId w:val="4"/>
        </w:numPr>
      </w:pPr>
      <w:r w:rsidRPr="00A96C90">
        <w:rPr>
          <w:b/>
          <w:bCs/>
        </w:rPr>
        <w:t>Ból przy połykaniu</w:t>
      </w:r>
      <w:r w:rsidRPr="00A96C90">
        <w:t xml:space="preserve"> – podawaj chłodne, miękkie posiłki; unikaj gorących i drażniących produktów.</w:t>
      </w:r>
    </w:p>
    <w:p w14:paraId="39DC0A03" w14:textId="77777777" w:rsidR="00A96C90" w:rsidRPr="00A96C90" w:rsidRDefault="00A96C90" w:rsidP="00A96C90">
      <w:pPr>
        <w:numPr>
          <w:ilvl w:val="0"/>
          <w:numId w:val="4"/>
        </w:numPr>
      </w:pPr>
      <w:r w:rsidRPr="00A96C90">
        <w:rPr>
          <w:b/>
          <w:bCs/>
        </w:rPr>
        <w:t>Brak apetytu</w:t>
      </w:r>
      <w:r w:rsidRPr="00A96C90">
        <w:t xml:space="preserve"> – nie zmuszaj dziecka do jedzenia; proponuj małe porcje i ulubione, bezpieczne produkty.</w:t>
      </w:r>
    </w:p>
    <w:p w14:paraId="4978D527" w14:textId="7D82CEE7" w:rsidR="00A96C90" w:rsidRPr="00A96C90" w:rsidRDefault="00A96C90" w:rsidP="00BB080F">
      <w:pPr>
        <w:numPr>
          <w:ilvl w:val="0"/>
          <w:numId w:val="4"/>
        </w:numPr>
      </w:pPr>
      <w:r w:rsidRPr="00A96C90">
        <w:rPr>
          <w:b/>
          <w:bCs/>
        </w:rPr>
        <w:t>Niechęć do picia</w:t>
      </w:r>
      <w:r w:rsidRPr="00A96C90">
        <w:t xml:space="preserve"> – zachęcaj do częstego picia małymi łykami; możesz podawać płyny w atrakcyjnej </w:t>
      </w:r>
      <w:r w:rsidRPr="00E0772A">
        <w:t>formie</w:t>
      </w:r>
      <w:r w:rsidR="00E0772A">
        <w:t xml:space="preserve"> </w:t>
      </w:r>
      <w:r w:rsidR="00BB080F" w:rsidRPr="00E0772A">
        <w:t>(np. kolorowy kubek);</w:t>
      </w:r>
    </w:p>
    <w:p w14:paraId="3B961E9F" w14:textId="77777777" w:rsidR="00A96C90" w:rsidRPr="00A96C90" w:rsidRDefault="00A96C90" w:rsidP="00A96C90">
      <w:pPr>
        <w:numPr>
          <w:ilvl w:val="0"/>
          <w:numId w:val="4"/>
        </w:numPr>
      </w:pPr>
      <w:r w:rsidRPr="00A96C90">
        <w:rPr>
          <w:b/>
          <w:bCs/>
        </w:rPr>
        <w:t>Nudności lub wymioty</w:t>
      </w:r>
      <w:r w:rsidRPr="00A96C90">
        <w:t xml:space="preserve"> – wprowadzaj jedzenie stopniowo; zacznij od płynów i lekkich posiłków.</w:t>
      </w:r>
    </w:p>
    <w:p w14:paraId="0921915B" w14:textId="77777777" w:rsidR="00A96C90" w:rsidRPr="00A96C90" w:rsidRDefault="00A96C90" w:rsidP="00A96C90">
      <w:pPr>
        <w:numPr>
          <w:ilvl w:val="0"/>
          <w:numId w:val="4"/>
        </w:numPr>
      </w:pPr>
      <w:r w:rsidRPr="00A96C90">
        <w:rPr>
          <w:b/>
          <w:bCs/>
        </w:rPr>
        <w:t>Podrażnienie gardła</w:t>
      </w:r>
      <w:r w:rsidRPr="00A96C90">
        <w:t xml:space="preserve"> – wybieraj dania o gładkiej konsystencji, unikaj kwaśnych i pikantnych smaków.</w:t>
      </w:r>
    </w:p>
    <w:p w14:paraId="67D2107F" w14:textId="77777777" w:rsidR="00A96C90" w:rsidRPr="00A96C90" w:rsidRDefault="00A96C90" w:rsidP="00A96C90">
      <w:pPr>
        <w:numPr>
          <w:ilvl w:val="0"/>
          <w:numId w:val="4"/>
        </w:numPr>
      </w:pPr>
      <w:r w:rsidRPr="00A96C90">
        <w:rPr>
          <w:b/>
          <w:bCs/>
        </w:rPr>
        <w:t>Zmęczenie i osłabienie</w:t>
      </w:r>
      <w:r w:rsidRPr="00A96C90">
        <w:t xml:space="preserve"> – zapewnij dziecku odpoczynek i lekkostrawną dietę wspierającą regenerację.</w:t>
      </w:r>
    </w:p>
    <w:p w14:paraId="00CFBA12" w14:textId="77777777" w:rsidR="00A96C90" w:rsidRPr="00A96C90" w:rsidRDefault="00A96C90" w:rsidP="00A96C90">
      <w:r w:rsidRPr="00A96C90">
        <w:t>Jeśli objawy się nasilają, utrzymują przez dłuższy czas lub pojawiają się niepokojące sygnały, np. trudności w połykaniu płynów, oznaki odwodnienia,  należy skonsultować się z lekarzem.</w:t>
      </w:r>
    </w:p>
    <w:p w14:paraId="3C220787" w14:textId="77777777" w:rsidR="00A96C90" w:rsidRPr="00A96C90" w:rsidRDefault="00A96C90" w:rsidP="00A96C90">
      <w:r w:rsidRPr="00A96C90">
        <w:t> </w:t>
      </w:r>
    </w:p>
    <w:p w14:paraId="0087885C" w14:textId="77777777" w:rsidR="00A96C90" w:rsidRPr="00A96C90" w:rsidRDefault="00A96C90" w:rsidP="00A96C90">
      <w:pPr>
        <w:pStyle w:val="Nagwek2"/>
      </w:pPr>
      <w:r w:rsidRPr="00A96C90">
        <w:lastRenderedPageBreak/>
        <w:t>Kiedy wrócić do normalnej diety?</w:t>
      </w:r>
    </w:p>
    <w:p w14:paraId="6A86E6D8" w14:textId="77777777" w:rsidR="00A96C90" w:rsidRPr="00A96C90" w:rsidRDefault="00A96C90" w:rsidP="00A96C90">
      <w:r w:rsidRPr="00A96C90">
        <w:t>Powrót do zwykłej diety powinien odbywać się stopniowo i zależy od rodzaju zabiegu oraz samopoczucia dziecka. Zazwyczaj pierwsze rozszerzanie jadłospisu jest możliwe po kilku dniach, a pełny powrót do normalnego jedzenia następuje w ciągu 1–2 tygodni.</w:t>
      </w:r>
    </w:p>
    <w:p w14:paraId="5452D9DD" w14:textId="77777777" w:rsidR="00A96C90" w:rsidRPr="00A96C90" w:rsidRDefault="00A96C90" w:rsidP="00A96C90">
      <w:r w:rsidRPr="00A96C90">
        <w:t>Najważniejsze jest obserwowanie, czy dziecko dobrze toleruje nowe produkty i nie odczuwa bólu przy połykaniu. W razie wątpliwości należy kierować się zaleceniami lekarza.</w:t>
      </w:r>
    </w:p>
    <w:p w14:paraId="01D1F85F" w14:textId="77777777" w:rsidR="005B4227" w:rsidRDefault="005B4227"/>
    <w:sectPr w:rsidR="005B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ACC"/>
    <w:multiLevelType w:val="multilevel"/>
    <w:tmpl w:val="3588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55B16"/>
    <w:multiLevelType w:val="multilevel"/>
    <w:tmpl w:val="475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F1169"/>
    <w:multiLevelType w:val="multilevel"/>
    <w:tmpl w:val="4936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F2D08"/>
    <w:multiLevelType w:val="multilevel"/>
    <w:tmpl w:val="86DC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2237">
    <w:abstractNumId w:val="0"/>
  </w:num>
  <w:num w:numId="2" w16cid:durableId="1783767426">
    <w:abstractNumId w:val="3"/>
  </w:num>
  <w:num w:numId="3" w16cid:durableId="388572174">
    <w:abstractNumId w:val="1"/>
  </w:num>
  <w:num w:numId="4" w16cid:durableId="10816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E"/>
    <w:rsid w:val="00021A9C"/>
    <w:rsid w:val="00026C1D"/>
    <w:rsid w:val="000352F0"/>
    <w:rsid w:val="000F0B53"/>
    <w:rsid w:val="00165822"/>
    <w:rsid w:val="002018DB"/>
    <w:rsid w:val="00252AFA"/>
    <w:rsid w:val="00316B1E"/>
    <w:rsid w:val="00382E33"/>
    <w:rsid w:val="004660FA"/>
    <w:rsid w:val="00531E27"/>
    <w:rsid w:val="005458CD"/>
    <w:rsid w:val="005B4227"/>
    <w:rsid w:val="00627DC6"/>
    <w:rsid w:val="006A74C1"/>
    <w:rsid w:val="00711513"/>
    <w:rsid w:val="00743259"/>
    <w:rsid w:val="00746BD6"/>
    <w:rsid w:val="0075134D"/>
    <w:rsid w:val="007D0866"/>
    <w:rsid w:val="00843EE4"/>
    <w:rsid w:val="008703AC"/>
    <w:rsid w:val="009533D3"/>
    <w:rsid w:val="00A60D0B"/>
    <w:rsid w:val="00A96C90"/>
    <w:rsid w:val="00AF578C"/>
    <w:rsid w:val="00B12226"/>
    <w:rsid w:val="00BB080F"/>
    <w:rsid w:val="00C07F4A"/>
    <w:rsid w:val="00CA6BA2"/>
    <w:rsid w:val="00CE5D34"/>
    <w:rsid w:val="00D37E7B"/>
    <w:rsid w:val="00D952B1"/>
    <w:rsid w:val="00E0772A"/>
    <w:rsid w:val="00E10766"/>
    <w:rsid w:val="00E54B5B"/>
    <w:rsid w:val="00EA2ECD"/>
    <w:rsid w:val="00EC21AB"/>
    <w:rsid w:val="00F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942"/>
  <w15:chartTrackingRefBased/>
  <w15:docId w15:val="{03588B35-2050-4823-BDC5-A2DF06B6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86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1E2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1E27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27DC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6BA2"/>
    <w:pPr>
      <w:keepNext/>
      <w:keepLines/>
      <w:spacing w:before="40" w:after="0"/>
      <w:ind w:left="708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B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B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B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B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E27"/>
    <w:rPr>
      <w:rFonts w:ascii="Arial" w:eastAsiaTheme="majorEastAsia" w:hAnsi="Arial" w:cstheme="majorBidi"/>
      <w:b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1E27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27DC6"/>
    <w:rPr>
      <w:rFonts w:eastAsiaTheme="majorEastAsia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BA2"/>
    <w:rPr>
      <w:rFonts w:eastAsiaTheme="majorEastAsia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B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B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B1E"/>
    <w:rPr>
      <w:rFonts w:ascii="Arial" w:hAnsi="Arial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B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B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B1E"/>
    <w:rPr>
      <w:rFonts w:ascii="Arial" w:hAnsi="Arial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B1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82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Maćkiewicz</dc:creator>
  <cp:keywords/>
  <dc:description/>
  <cp:lastModifiedBy>Marta Kaniewska</cp:lastModifiedBy>
  <cp:revision>3</cp:revision>
  <dcterms:created xsi:type="dcterms:W3CDTF">2026-04-16T09:42:00Z</dcterms:created>
  <dcterms:modified xsi:type="dcterms:W3CDTF">2026-04-16T09:44:00Z</dcterms:modified>
</cp:coreProperties>
</file>